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B1D6C" w:rsidRDefault="00CD36CF" w:rsidP="00CC1F3B">
      <w:pPr>
        <w:pStyle w:val="TitlePageOrigin"/>
        <w:rPr>
          <w:color w:val="auto"/>
        </w:rPr>
      </w:pPr>
      <w:r w:rsidRPr="00EB1D6C">
        <w:rPr>
          <w:color w:val="auto"/>
        </w:rPr>
        <w:t>WEST virginia legislature</w:t>
      </w:r>
    </w:p>
    <w:p w14:paraId="446F25A9" w14:textId="4893B6B9" w:rsidR="00CD36CF" w:rsidRPr="00EB1D6C" w:rsidRDefault="00CD36CF" w:rsidP="00CC1F3B">
      <w:pPr>
        <w:pStyle w:val="TitlePageSession"/>
        <w:rPr>
          <w:color w:val="auto"/>
        </w:rPr>
      </w:pPr>
      <w:r w:rsidRPr="00EB1D6C">
        <w:rPr>
          <w:color w:val="auto"/>
        </w:rPr>
        <w:t>20</w:t>
      </w:r>
      <w:r w:rsidR="007F29DD" w:rsidRPr="00EB1D6C">
        <w:rPr>
          <w:color w:val="auto"/>
        </w:rPr>
        <w:t>2</w:t>
      </w:r>
      <w:r w:rsidR="001143CA" w:rsidRPr="00EB1D6C">
        <w:rPr>
          <w:color w:val="auto"/>
        </w:rPr>
        <w:t>1</w:t>
      </w:r>
      <w:r w:rsidRPr="00EB1D6C">
        <w:rPr>
          <w:color w:val="auto"/>
        </w:rPr>
        <w:t xml:space="preserve"> regular session</w:t>
      </w:r>
    </w:p>
    <w:p w14:paraId="77049CE2" w14:textId="77777777" w:rsidR="00CD36CF" w:rsidRPr="00EB1D6C" w:rsidRDefault="00444B5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B1D6C">
            <w:rPr>
              <w:color w:val="auto"/>
            </w:rPr>
            <w:t>Introduced</w:t>
          </w:r>
        </w:sdtContent>
      </w:sdt>
    </w:p>
    <w:p w14:paraId="070377CD" w14:textId="3331482D" w:rsidR="00CD36CF" w:rsidRPr="00EB1D6C" w:rsidRDefault="00444B5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8425A" w:rsidRPr="00EB1D6C">
            <w:rPr>
              <w:color w:val="auto"/>
            </w:rPr>
            <w:t>Senate</w:t>
          </w:r>
        </w:sdtContent>
      </w:sdt>
      <w:r w:rsidR="00303684" w:rsidRPr="00EB1D6C">
        <w:rPr>
          <w:color w:val="auto"/>
        </w:rPr>
        <w:t xml:space="preserve"> </w:t>
      </w:r>
      <w:r w:rsidR="00CD36CF" w:rsidRPr="00EB1D6C">
        <w:rPr>
          <w:color w:val="auto"/>
        </w:rPr>
        <w:t xml:space="preserve">Bill </w:t>
      </w:r>
      <w:sdt>
        <w:sdtPr>
          <w:rPr>
            <w:color w:val="auto"/>
          </w:rPr>
          <w:tag w:val="BNum"/>
          <w:id w:val="1645317809"/>
          <w:lock w:val="sdtLocked"/>
          <w:placeholder>
            <w:docPart w:val="20C22F1B7FBD4C33B249773D07E082F8"/>
          </w:placeholder>
          <w:text/>
        </w:sdtPr>
        <w:sdtEndPr/>
        <w:sdtContent>
          <w:r w:rsidR="00B40439">
            <w:rPr>
              <w:color w:val="auto"/>
            </w:rPr>
            <w:t>691</w:t>
          </w:r>
        </w:sdtContent>
      </w:sdt>
    </w:p>
    <w:p w14:paraId="2B17A3F4" w14:textId="1ECDCB89" w:rsidR="00CD36CF" w:rsidRPr="00EB1D6C" w:rsidRDefault="00CD36CF" w:rsidP="00CC1F3B">
      <w:pPr>
        <w:pStyle w:val="Sponsors"/>
        <w:rPr>
          <w:color w:val="auto"/>
        </w:rPr>
      </w:pPr>
      <w:r w:rsidRPr="00EB1D6C">
        <w:rPr>
          <w:color w:val="auto"/>
        </w:rPr>
        <w:t xml:space="preserve">By </w:t>
      </w:r>
      <w:sdt>
        <w:sdtPr>
          <w:rPr>
            <w:color w:val="auto"/>
          </w:rPr>
          <w:tag w:val="Sponsors"/>
          <w:id w:val="1589585889"/>
          <w:placeholder>
            <w:docPart w:val="D3DF987F6921417FB42A59748B040B52"/>
          </w:placeholder>
          <w:text w:multiLine="1"/>
        </w:sdtPr>
        <w:sdtEndPr/>
        <w:sdtContent>
          <w:r w:rsidR="0008425A" w:rsidRPr="00EB1D6C">
            <w:rPr>
              <w:color w:val="auto"/>
            </w:rPr>
            <w:t>Senator Takubo</w:t>
          </w:r>
        </w:sdtContent>
      </w:sdt>
    </w:p>
    <w:p w14:paraId="44F98F1F" w14:textId="6197616C" w:rsidR="00E831B3" w:rsidRPr="00EB1D6C" w:rsidRDefault="00CD36CF" w:rsidP="00CC1F3B">
      <w:pPr>
        <w:pStyle w:val="References"/>
        <w:rPr>
          <w:color w:val="auto"/>
        </w:rPr>
      </w:pPr>
      <w:r w:rsidRPr="00EB1D6C">
        <w:rPr>
          <w:color w:val="auto"/>
        </w:rPr>
        <w:t>[</w:t>
      </w:r>
      <w:sdt>
        <w:sdtPr>
          <w:rPr>
            <w:color w:val="auto"/>
          </w:rPr>
          <w:tag w:val="References"/>
          <w:id w:val="-1043047873"/>
          <w:placeholder>
            <w:docPart w:val="86D2588D5BE4435AB3D90589B95411FC"/>
          </w:placeholder>
          <w:text w:multiLine="1"/>
        </w:sdtPr>
        <w:sdtEndPr/>
        <w:sdtContent>
          <w:r w:rsidR="0008425A" w:rsidRPr="00EB1D6C">
            <w:rPr>
              <w:color w:val="auto"/>
            </w:rPr>
            <w:t xml:space="preserve">Introduced </w:t>
          </w:r>
          <w:r w:rsidR="00B40439">
            <w:rPr>
              <w:color w:val="auto"/>
            </w:rPr>
            <w:t>March 22, 2021; referred</w:t>
          </w:r>
          <w:r w:rsidR="0008425A" w:rsidRPr="00EB1D6C">
            <w:rPr>
              <w:color w:val="auto"/>
            </w:rPr>
            <w:t xml:space="preserve"> </w:t>
          </w:r>
          <w:r w:rsidR="00EB1D6C" w:rsidRPr="00EB1D6C">
            <w:rPr>
              <w:color w:val="auto"/>
            </w:rPr>
            <w:br/>
          </w:r>
          <w:r w:rsidR="0008425A" w:rsidRPr="00EB1D6C">
            <w:rPr>
              <w:color w:val="auto"/>
            </w:rPr>
            <w:t>to the Committee on</w:t>
          </w:r>
        </w:sdtContent>
      </w:sdt>
      <w:r w:rsidR="00444B50">
        <w:rPr>
          <w:color w:val="auto"/>
        </w:rPr>
        <w:t xml:space="preserve"> the Judiciary</w:t>
      </w:r>
      <w:r w:rsidRPr="00EB1D6C">
        <w:rPr>
          <w:color w:val="auto"/>
        </w:rPr>
        <w:t>]</w:t>
      </w:r>
    </w:p>
    <w:p w14:paraId="693F836E" w14:textId="55C10C6A" w:rsidR="0008425A" w:rsidRPr="00EB1D6C" w:rsidRDefault="0000526A" w:rsidP="0008425A">
      <w:pPr>
        <w:pStyle w:val="TitleSection"/>
        <w:rPr>
          <w:color w:val="auto"/>
        </w:rPr>
      </w:pPr>
      <w:r w:rsidRPr="00EB1D6C">
        <w:rPr>
          <w:color w:val="auto"/>
        </w:rPr>
        <w:lastRenderedPageBreak/>
        <w:t>A BILL</w:t>
      </w:r>
      <w:r w:rsidR="0008425A" w:rsidRPr="00EB1D6C">
        <w:rPr>
          <w:color w:val="auto"/>
        </w:rPr>
        <w:t xml:space="preserve"> to amend and reenact §55-7B-6 of the Code of West Virginia, 1931, as amended, relating to the prerequisites for filing suit against a health care provider under the Medical Professional Liability Act; modifying the time frame for providing a statement of intent to provide a screening certificate of merit; updating the tolling of the statute of limitations applicable to a cause of action against a nursing home, assisted living facility, or their related entities or employees; and clarifying that  a health care provider who executes a screening certificate of merit may be subject to deposition upon request. </w:t>
      </w:r>
    </w:p>
    <w:p w14:paraId="44A214E3" w14:textId="77777777" w:rsidR="0008425A" w:rsidRPr="00EB1D6C" w:rsidRDefault="0008425A" w:rsidP="0008425A">
      <w:pPr>
        <w:pStyle w:val="EnactingClause"/>
        <w:rPr>
          <w:color w:val="auto"/>
        </w:rPr>
        <w:sectPr w:rsidR="0008425A" w:rsidRPr="00EB1D6C" w:rsidSect="00771F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1D6C">
        <w:rPr>
          <w:color w:val="auto"/>
        </w:rPr>
        <w:t>Be it enacted by the Legislature of West Virginia:</w:t>
      </w:r>
    </w:p>
    <w:p w14:paraId="190820F5" w14:textId="77777777" w:rsidR="0008425A" w:rsidRPr="00EB1D6C" w:rsidRDefault="0008425A" w:rsidP="0008425A">
      <w:pPr>
        <w:pStyle w:val="ArticleHeading"/>
        <w:rPr>
          <w:color w:val="auto"/>
        </w:rPr>
      </w:pPr>
      <w:r w:rsidRPr="00EB1D6C">
        <w:rPr>
          <w:color w:val="auto"/>
        </w:rPr>
        <w:t>article 55. actions, suits and arbitration; judicial sale.</w:t>
      </w:r>
    </w:p>
    <w:p w14:paraId="67E51E55" w14:textId="77777777" w:rsidR="0008425A" w:rsidRPr="00EB1D6C" w:rsidRDefault="0008425A" w:rsidP="0008425A">
      <w:pPr>
        <w:pStyle w:val="SectionHeading"/>
        <w:rPr>
          <w:color w:val="auto"/>
        </w:rPr>
      </w:pPr>
      <w:r w:rsidRPr="00EB1D6C">
        <w:rPr>
          <w:color w:val="auto"/>
        </w:rPr>
        <w:t>§55-7B-6. Prerequisites for filing an action against a health care provider; procedures; sanctions.</w:t>
      </w:r>
    </w:p>
    <w:p w14:paraId="5BC9A015" w14:textId="77777777" w:rsidR="0008425A" w:rsidRPr="00EB1D6C" w:rsidRDefault="0008425A" w:rsidP="0008425A">
      <w:pPr>
        <w:ind w:left="720" w:hanging="720"/>
        <w:jc w:val="both"/>
        <w:outlineLvl w:val="3"/>
        <w:rPr>
          <w:rFonts w:eastAsia="Calibri" w:cs="Arial"/>
          <w:b/>
          <w:color w:val="auto"/>
        </w:rPr>
        <w:sectPr w:rsidR="0008425A" w:rsidRPr="00EB1D6C" w:rsidSect="00771F4C">
          <w:type w:val="continuous"/>
          <w:pgSz w:w="12240" w:h="15840"/>
          <w:pgMar w:top="1440" w:right="1440" w:bottom="1440" w:left="1440" w:header="720" w:footer="720" w:gutter="0"/>
          <w:cols w:space="720"/>
          <w:docGrid w:linePitch="360"/>
        </w:sectPr>
      </w:pPr>
    </w:p>
    <w:p w14:paraId="610F3379" w14:textId="77777777" w:rsidR="0008425A" w:rsidRPr="00EB1D6C" w:rsidRDefault="0008425A" w:rsidP="0008425A">
      <w:pPr>
        <w:pStyle w:val="SectionBody"/>
        <w:rPr>
          <w:color w:val="auto"/>
        </w:rPr>
      </w:pPr>
      <w:r w:rsidRPr="00EB1D6C">
        <w:rPr>
          <w:color w:val="auto"/>
        </w:rPr>
        <w:t>(a) Notwithstanding any other provision of this code, no person may file a medical professional liability action against any health care provider without complying with the provisions of this section.</w:t>
      </w:r>
    </w:p>
    <w:p w14:paraId="1F368DBD" w14:textId="77777777" w:rsidR="0008425A" w:rsidRPr="00EB1D6C" w:rsidRDefault="0008425A" w:rsidP="0008425A">
      <w:pPr>
        <w:pStyle w:val="SectionBody"/>
        <w:rPr>
          <w:color w:val="auto"/>
        </w:rPr>
      </w:pPr>
      <w:r w:rsidRPr="00EB1D6C">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a health care provider who: </w:t>
      </w:r>
    </w:p>
    <w:p w14:paraId="0AE84AE7" w14:textId="77777777" w:rsidR="0008425A" w:rsidRPr="00EB1D6C" w:rsidRDefault="0008425A" w:rsidP="0008425A">
      <w:pPr>
        <w:pStyle w:val="SectionBody"/>
        <w:rPr>
          <w:color w:val="auto"/>
        </w:rPr>
      </w:pPr>
      <w:r w:rsidRPr="00EB1D6C">
        <w:rPr>
          <w:color w:val="auto"/>
        </w:rPr>
        <w:t xml:space="preserve">(1) Is qualified as an expert under the West Virginia rules of evidence; </w:t>
      </w:r>
    </w:p>
    <w:p w14:paraId="0C8E3F16" w14:textId="77777777" w:rsidR="0008425A" w:rsidRPr="00EB1D6C" w:rsidRDefault="0008425A" w:rsidP="0008425A">
      <w:pPr>
        <w:pStyle w:val="SectionBody"/>
        <w:rPr>
          <w:color w:val="auto"/>
        </w:rPr>
      </w:pPr>
      <w:r w:rsidRPr="00EB1D6C">
        <w:rPr>
          <w:color w:val="auto"/>
        </w:rPr>
        <w:lastRenderedPageBreak/>
        <w:t>(2) Meets the requirements of §55-7B-7(a)(5) and §55-7B-7(a)(6) of this code; and</w:t>
      </w:r>
    </w:p>
    <w:p w14:paraId="4816E730" w14:textId="77777777" w:rsidR="0008425A" w:rsidRPr="00EB1D6C" w:rsidRDefault="0008425A" w:rsidP="0008425A">
      <w:pPr>
        <w:pStyle w:val="SectionBody"/>
        <w:rPr>
          <w:color w:val="auto"/>
        </w:rPr>
      </w:pPr>
      <w:r w:rsidRPr="00EB1D6C">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31AFFF1F" w14:textId="77777777" w:rsidR="0008425A" w:rsidRPr="00EB1D6C" w:rsidRDefault="0008425A" w:rsidP="0008425A">
      <w:pPr>
        <w:pStyle w:val="SectionBody"/>
        <w:rPr>
          <w:color w:val="auto"/>
        </w:rPr>
      </w:pPr>
      <w:r w:rsidRPr="00EB1D6C">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47DB0434" w14:textId="77777777" w:rsidR="0008425A" w:rsidRPr="00EB1D6C" w:rsidRDefault="0008425A" w:rsidP="0008425A">
      <w:pPr>
        <w:pStyle w:val="SectionBody"/>
        <w:rPr>
          <w:color w:val="auto"/>
        </w:rPr>
      </w:pPr>
      <w:r w:rsidRPr="00EB1D6C">
        <w:rPr>
          <w:color w:val="auto"/>
        </w:rPr>
        <w:t>(c)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screening certificate of merit. The statement shall be accompanied by the list of medical records and other information otherwise required to be provided pursuant to subsection (b) of this section.</w:t>
      </w:r>
    </w:p>
    <w:p w14:paraId="383D24B8" w14:textId="77777777" w:rsidR="0008425A" w:rsidRPr="00EB1D6C" w:rsidRDefault="0008425A" w:rsidP="0008425A">
      <w:pPr>
        <w:pStyle w:val="SectionBody"/>
        <w:rPr>
          <w:color w:val="auto"/>
        </w:rPr>
      </w:pPr>
      <w:r w:rsidRPr="00EB1D6C">
        <w:rPr>
          <w:color w:val="auto"/>
        </w:rPr>
        <w:lastRenderedPageBreak/>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1CB67AEA" w14:textId="77777777" w:rsidR="0008425A" w:rsidRPr="00EB1D6C" w:rsidRDefault="0008425A" w:rsidP="0008425A">
      <w:pPr>
        <w:pStyle w:val="SectionBody"/>
        <w:rPr>
          <w:color w:val="auto"/>
        </w:rPr>
      </w:pPr>
      <w:r w:rsidRPr="00EB1D6C">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sidRPr="00EB1D6C">
        <w:rPr>
          <w:strike/>
          <w:color w:val="auto"/>
        </w:rPr>
        <w:t>180</w:t>
      </w:r>
      <w:r w:rsidRPr="00EB1D6C">
        <w:rPr>
          <w:color w:val="auto"/>
        </w:rPr>
        <w:t xml:space="preserve"> </w:t>
      </w:r>
      <w:r w:rsidRPr="00EB1D6C">
        <w:rPr>
          <w:color w:val="auto"/>
          <w:u w:val="single"/>
        </w:rPr>
        <w:t>60</w:t>
      </w:r>
      <w:r w:rsidRPr="00EB1D6C">
        <w:rPr>
          <w:color w:val="auto"/>
        </w:rPr>
        <w:t xml:space="preserve"> days of the date the health care provider receives the notice of claim.</w:t>
      </w:r>
    </w:p>
    <w:p w14:paraId="1F963535" w14:textId="5E95A344" w:rsidR="0008425A" w:rsidRPr="00EB1D6C" w:rsidRDefault="0008425A" w:rsidP="0008425A">
      <w:pPr>
        <w:pStyle w:val="SectionBody"/>
        <w:rPr>
          <w:color w:val="auto"/>
        </w:rPr>
      </w:pPr>
      <w:r w:rsidRPr="00EB1D6C">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6083EFB2" w14:textId="2349D0C0" w:rsidR="0008425A" w:rsidRPr="00EB1D6C" w:rsidRDefault="0008425A" w:rsidP="0008425A">
      <w:pPr>
        <w:pStyle w:val="SectionBody"/>
        <w:rPr>
          <w:color w:val="auto"/>
        </w:rPr>
      </w:pPr>
      <w:r w:rsidRPr="00EB1D6C">
        <w:rPr>
          <w:color w:val="auto"/>
        </w:rPr>
        <w:t xml:space="preserve">(g) Upon receipt of the notice of claim or of the screening certificate of merit, if the claimant is proceeding pursuant to the provisions of subsection (d) or (e) of this section, the health care </w:t>
      </w:r>
      <w:r w:rsidRPr="00EB1D6C">
        <w:rPr>
          <w:color w:val="auto"/>
        </w:rPr>
        <w:lastRenderedPageBreak/>
        <w:t>provider is entitled to prelitigation mediation before a qualified mediator upon written demand to the claimant.</w:t>
      </w:r>
    </w:p>
    <w:p w14:paraId="408F5768" w14:textId="52973014" w:rsidR="0008425A" w:rsidRPr="00EB1D6C" w:rsidRDefault="0008425A" w:rsidP="0008425A">
      <w:pPr>
        <w:pStyle w:val="SectionBody"/>
        <w:rPr>
          <w:color w:val="auto"/>
        </w:rPr>
      </w:pPr>
      <w:r w:rsidRPr="00EB1D6C">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5618FF28" w14:textId="0FBAFA98" w:rsidR="0008425A" w:rsidRPr="00EB1D6C" w:rsidRDefault="0008425A" w:rsidP="0008425A">
      <w:pPr>
        <w:pStyle w:val="SectionBody"/>
        <w:rPr>
          <w:color w:val="auto"/>
        </w:rPr>
      </w:pPr>
      <w:r w:rsidRPr="00EB1D6C">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18017B39" w14:textId="77777777" w:rsidR="0008425A" w:rsidRPr="00EB1D6C" w:rsidRDefault="0008425A" w:rsidP="0008425A">
      <w:pPr>
        <w:pStyle w:val="SectionBody"/>
        <w:rPr>
          <w:color w:val="auto"/>
        </w:rPr>
      </w:pPr>
      <w:r w:rsidRPr="00EB1D6C">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sidRPr="00EB1D6C">
        <w:rPr>
          <w:strike/>
          <w:color w:val="auto"/>
        </w:rPr>
        <w:t>180</w:t>
      </w:r>
      <w:r w:rsidRPr="00EB1D6C">
        <w:rPr>
          <w:color w:val="auto"/>
        </w:rPr>
        <w:t xml:space="preserve"> </w:t>
      </w:r>
      <w:r w:rsidRPr="00EB1D6C">
        <w:rPr>
          <w:color w:val="auto"/>
          <w:u w:val="single"/>
        </w:rPr>
        <w:t>30</w:t>
      </w:r>
      <w:r w:rsidRPr="00EB1D6C">
        <w:rPr>
          <w:color w:val="auto"/>
        </w:rPr>
        <w:t xml:space="preserve"> days from the date of mail of a notice of claim to 30 days following receipt of a response to the notice of claim, 30 days from the date a response to the notice of claim would be due, or 30 days from </w:t>
      </w:r>
      <w:r w:rsidRPr="00EB1D6C">
        <w:rPr>
          <w:color w:val="auto"/>
        </w:rPr>
        <w:lastRenderedPageBreak/>
        <w:t>the receipt by the claimant of written notice from the mediator that the mediation has not resulted in a settlement of the alleged claim and that mediation is concluded, whichever last occurs.</w:t>
      </w:r>
    </w:p>
    <w:p w14:paraId="0BE0FD72" w14:textId="77777777" w:rsidR="0008425A" w:rsidRPr="00EB1D6C" w:rsidRDefault="0008425A" w:rsidP="0008425A">
      <w:pPr>
        <w:pStyle w:val="SectionBody"/>
        <w:rPr>
          <w:color w:val="auto"/>
        </w:rPr>
      </w:pPr>
      <w:r w:rsidRPr="00EB1D6C">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5167B9AE" w14:textId="3D33365D" w:rsidR="0008425A" w:rsidRPr="00EB1D6C" w:rsidRDefault="0008425A" w:rsidP="0008425A">
      <w:pPr>
        <w:pStyle w:val="SectionBody"/>
        <w:rPr>
          <w:color w:val="auto"/>
          <w:u w:val="single"/>
        </w:rPr>
      </w:pPr>
      <w:r w:rsidRPr="00EB1D6C">
        <w:rPr>
          <w:color w:val="auto"/>
        </w:rPr>
        <w:t xml:space="preserve">(j)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 </w:t>
      </w:r>
      <w:r w:rsidRPr="00EB1D6C">
        <w:rPr>
          <w:i/>
          <w:iCs/>
          <w:color w:val="auto"/>
          <w:u w:val="single"/>
        </w:rPr>
        <w:t xml:space="preserve">Provided, </w:t>
      </w:r>
      <w:r w:rsidRPr="00EB1D6C">
        <w:rPr>
          <w:color w:val="auto"/>
          <w:u w:val="single"/>
        </w:rPr>
        <w:t>That the health care provider who executes a screening certificate of merit shall be subject to a deposition pursuant to the West Virginia Rules of Civil Procedure if requested by the health care provider or providers whose care is the subject of the notice of claim.  A court may, upon a motion of the health care provider or providers whose care is subject of the notice of a claim, require testimony from the health care provider who executes a screening certificate of merit, subject to cross-examination and the rules of evidence.</w:t>
      </w:r>
    </w:p>
    <w:p w14:paraId="134B3C0E" w14:textId="77777777" w:rsidR="0008425A" w:rsidRPr="00EB1D6C" w:rsidRDefault="0008425A" w:rsidP="0008425A">
      <w:pPr>
        <w:pStyle w:val="Note"/>
        <w:rPr>
          <w:color w:val="auto"/>
        </w:rPr>
      </w:pPr>
    </w:p>
    <w:p w14:paraId="484B9185" w14:textId="77777777" w:rsidR="0008425A" w:rsidRPr="00EB1D6C" w:rsidRDefault="0008425A" w:rsidP="0008425A">
      <w:pPr>
        <w:pStyle w:val="Note"/>
        <w:rPr>
          <w:rFonts w:cs="Arial"/>
          <w:color w:val="auto"/>
        </w:rPr>
      </w:pPr>
      <w:r w:rsidRPr="00EB1D6C">
        <w:rPr>
          <w:color w:val="auto"/>
        </w:rPr>
        <w:t xml:space="preserve">NOTE: The purpose of this bill is to update provisions of the Medical Professional Liability Act to clarify that a health care provider who executes a screening certificate of merit may be subject to a deposition and that the certain time frames applicable to most health care providers shall be the same for a </w:t>
      </w:r>
      <w:r w:rsidRPr="00EB1D6C">
        <w:rPr>
          <w:rFonts w:cs="Arial"/>
          <w:color w:val="auto"/>
        </w:rPr>
        <w:t xml:space="preserve">nursing home, assisted living facility, and their related entities. </w:t>
      </w:r>
    </w:p>
    <w:p w14:paraId="161A6A25" w14:textId="77777777" w:rsidR="0008425A" w:rsidRPr="00EB1D6C" w:rsidRDefault="0008425A" w:rsidP="0008425A">
      <w:pPr>
        <w:pStyle w:val="Note"/>
        <w:rPr>
          <w:color w:val="auto"/>
        </w:rPr>
      </w:pPr>
      <w:r w:rsidRPr="00EB1D6C">
        <w:rPr>
          <w:color w:val="auto"/>
        </w:rPr>
        <w:t>Strike-throughs indicate language that would be stricken from a heading or the present law and underscoring indicates new language that would be added.</w:t>
      </w:r>
    </w:p>
    <w:sectPr w:rsidR="0008425A" w:rsidRPr="00EB1D6C" w:rsidSect="007474C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2239"/>
      <w:docPartObj>
        <w:docPartGallery w:val="Page Numbers (Bottom of Page)"/>
        <w:docPartUnique/>
      </w:docPartObj>
    </w:sdtPr>
    <w:sdtEndPr/>
    <w:sdtContent>
      <w:p w14:paraId="67B028BD" w14:textId="77777777" w:rsidR="0008425A" w:rsidRPr="00B844FE" w:rsidRDefault="0008425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17C368" w14:textId="77777777" w:rsidR="0008425A" w:rsidRDefault="0008425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45247"/>
      <w:docPartObj>
        <w:docPartGallery w:val="Page Numbers (Bottom of Page)"/>
        <w:docPartUnique/>
      </w:docPartObj>
    </w:sdtPr>
    <w:sdtEndPr>
      <w:rPr>
        <w:noProof/>
      </w:rPr>
    </w:sdtEndPr>
    <w:sdtContent>
      <w:p w14:paraId="18F015B2" w14:textId="77777777" w:rsidR="0008425A" w:rsidRDefault="0008425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2514" w14:textId="3A986947" w:rsidR="0008425A" w:rsidRPr="00B844FE" w:rsidRDefault="00444B50">
    <w:pPr>
      <w:pStyle w:val="Header"/>
    </w:pPr>
    <w:sdt>
      <w:sdtPr>
        <w:id w:val="377354716"/>
        <w:placeholder>
          <w:docPart w:val="4A3865B5169449BA8162585DB84D3B51"/>
        </w:placeholder>
        <w:temporary/>
        <w:showingPlcHdr/>
        <w15:appearance w15:val="hidden"/>
      </w:sdtPr>
      <w:sdtEndPr/>
      <w:sdtContent>
        <w:r w:rsidR="00B40439" w:rsidRPr="00B844FE">
          <w:t>[Type here]</w:t>
        </w:r>
      </w:sdtContent>
    </w:sdt>
    <w:r w:rsidR="0008425A" w:rsidRPr="00B844FE">
      <w:ptab w:relativeTo="margin" w:alignment="left" w:leader="none"/>
    </w:r>
    <w:sdt>
      <w:sdtPr>
        <w:id w:val="-914004454"/>
        <w:placeholder>
          <w:docPart w:val="4A3865B5169449BA8162585DB84D3B51"/>
        </w:placeholder>
        <w:temporary/>
        <w:showingPlcHdr/>
        <w15:appearance w15:val="hidden"/>
      </w:sdtPr>
      <w:sdtEndPr/>
      <w:sdtContent>
        <w:r w:rsidR="00B404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4C5B" w14:textId="12E2EE37" w:rsidR="0008425A" w:rsidRPr="00C33014" w:rsidRDefault="0008425A" w:rsidP="000573A9">
    <w:pPr>
      <w:pStyle w:val="HeaderStyle"/>
    </w:pPr>
    <w:r>
      <w:t xml:space="preserve">Intr </w:t>
    </w:r>
    <w:r w:rsidR="00B40439">
      <w:t>SB 691</w:t>
    </w:r>
    <w:r>
      <w:t xml:space="preserve"> </w:t>
    </w:r>
    <w:r w:rsidRPr="002A0269">
      <w:ptab w:relativeTo="margin" w:alignment="center" w:leader="none"/>
    </w:r>
    <w:r>
      <w:tab/>
    </w:r>
    <w:sdt>
      <w:sdtPr>
        <w:alias w:val="CBD Number"/>
        <w:tag w:val="CBD Number"/>
        <w:id w:val="138160992"/>
        <w:text/>
      </w:sdtPr>
      <w:sdtEndPr/>
      <w:sdtContent>
        <w:r>
          <w:t>2021R3275</w:t>
        </w:r>
      </w:sdtContent>
    </w:sdt>
  </w:p>
  <w:p w14:paraId="77442316" w14:textId="77777777" w:rsidR="0008425A" w:rsidRPr="00C33014" w:rsidRDefault="0008425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425A"/>
    <w:rsid w:val="00085D22"/>
    <w:rsid w:val="000C5C77"/>
    <w:rsid w:val="000E3912"/>
    <w:rsid w:val="0010070F"/>
    <w:rsid w:val="001143CA"/>
    <w:rsid w:val="0015112E"/>
    <w:rsid w:val="001552E7"/>
    <w:rsid w:val="001566B4"/>
    <w:rsid w:val="001A66B7"/>
    <w:rsid w:val="001C279E"/>
    <w:rsid w:val="001D387E"/>
    <w:rsid w:val="001D459E"/>
    <w:rsid w:val="0027011C"/>
    <w:rsid w:val="00274200"/>
    <w:rsid w:val="00275740"/>
    <w:rsid w:val="002A0269"/>
    <w:rsid w:val="00303684"/>
    <w:rsid w:val="003143F5"/>
    <w:rsid w:val="00314854"/>
    <w:rsid w:val="00394191"/>
    <w:rsid w:val="003C51CD"/>
    <w:rsid w:val="004368E0"/>
    <w:rsid w:val="00444B5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474C4"/>
    <w:rsid w:val="00771F4C"/>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40439"/>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201C"/>
    <w:rsid w:val="00CD36CF"/>
    <w:rsid w:val="00CF1DCA"/>
    <w:rsid w:val="00D579FC"/>
    <w:rsid w:val="00D81C16"/>
    <w:rsid w:val="00DD7DA7"/>
    <w:rsid w:val="00DE526B"/>
    <w:rsid w:val="00DF199D"/>
    <w:rsid w:val="00E01542"/>
    <w:rsid w:val="00E365F1"/>
    <w:rsid w:val="00E62F48"/>
    <w:rsid w:val="00E831B3"/>
    <w:rsid w:val="00E95FBC"/>
    <w:rsid w:val="00EB1D6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78E9F7C2-C2C1-468D-A30B-74E2A5FB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D490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D490E" w:rsidP="006D490E">
          <w:pPr>
            <w:pStyle w:val="20C22F1B7FBD4C33B249773D07E082F81"/>
          </w:pPr>
          <w:r w:rsidRPr="00EB1D6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490E"/>
    <w:rsid w:val="00852D52"/>
    <w:rsid w:val="00D1670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D490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D490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2021-03-21T19:43:00Z</cp:lastPrinted>
  <dcterms:created xsi:type="dcterms:W3CDTF">2021-03-06T15:12:00Z</dcterms:created>
  <dcterms:modified xsi:type="dcterms:W3CDTF">2021-03-21T19:43:00Z</dcterms:modified>
</cp:coreProperties>
</file>